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522E86" w14:textId="77777777" w:rsidR="004C6F87" w:rsidRDefault="004C6F87">
      <w:pPr>
        <w:rPr>
          <w:rFonts w:ascii="Work Sans" w:hAnsi="Work Sans"/>
          <w:sz w:val="24"/>
          <w:szCs w:val="24"/>
        </w:rPr>
      </w:pPr>
    </w:p>
    <w:p w14:paraId="7796AC19" w14:textId="77777777" w:rsidR="004C6F87" w:rsidRDefault="004C6F87">
      <w:pPr>
        <w:rPr>
          <w:rFonts w:ascii="Work Sans" w:hAnsi="Work Sans"/>
          <w:sz w:val="24"/>
          <w:szCs w:val="24"/>
        </w:rPr>
      </w:pPr>
    </w:p>
    <w:p w14:paraId="702693B6" w14:textId="2ABD2CA5" w:rsidR="00A632E2" w:rsidRDefault="00CE2AFA">
      <w:pPr>
        <w:rPr>
          <w:rFonts w:ascii="Work Sans" w:hAnsi="Work Sans"/>
          <w:sz w:val="24"/>
          <w:szCs w:val="24"/>
        </w:rPr>
      </w:pPr>
      <w:r w:rsidRPr="004C6F87">
        <w:rPr>
          <w:rFonts w:ascii="Work Sans" w:hAnsi="Work Sans"/>
          <w:sz w:val="24"/>
          <w:szCs w:val="24"/>
        </w:rPr>
        <w:t>Bogotá</w:t>
      </w:r>
      <w:r w:rsidR="00BC50BD" w:rsidRPr="004C6F87">
        <w:rPr>
          <w:rFonts w:ascii="Work Sans" w:hAnsi="Work Sans"/>
          <w:sz w:val="24"/>
          <w:szCs w:val="24"/>
        </w:rPr>
        <w:t xml:space="preserve"> D.C., </w:t>
      </w:r>
      <w:r w:rsidR="00C14B91">
        <w:rPr>
          <w:rFonts w:ascii="Work Sans" w:hAnsi="Work Sans"/>
          <w:sz w:val="24"/>
          <w:szCs w:val="24"/>
        </w:rPr>
        <w:t>06</w:t>
      </w:r>
      <w:r w:rsidRPr="004C6F87">
        <w:rPr>
          <w:rFonts w:ascii="Work Sans" w:hAnsi="Work Sans"/>
          <w:sz w:val="24"/>
          <w:szCs w:val="24"/>
        </w:rPr>
        <w:t xml:space="preserve"> de </w:t>
      </w:r>
      <w:r w:rsidR="00C9092C" w:rsidRPr="004C6F87">
        <w:rPr>
          <w:rFonts w:ascii="Work Sans" w:hAnsi="Work Sans"/>
          <w:sz w:val="24"/>
          <w:szCs w:val="24"/>
        </w:rPr>
        <w:t>ju</w:t>
      </w:r>
      <w:r w:rsidR="00C14B91">
        <w:rPr>
          <w:rFonts w:ascii="Work Sans" w:hAnsi="Work Sans"/>
          <w:sz w:val="24"/>
          <w:szCs w:val="24"/>
        </w:rPr>
        <w:t>l</w:t>
      </w:r>
      <w:r w:rsidR="00C9092C" w:rsidRPr="004C6F87">
        <w:rPr>
          <w:rFonts w:ascii="Work Sans" w:hAnsi="Work Sans"/>
          <w:sz w:val="24"/>
          <w:szCs w:val="24"/>
        </w:rPr>
        <w:t>io</w:t>
      </w:r>
      <w:r w:rsidRPr="004C6F87">
        <w:rPr>
          <w:rFonts w:ascii="Work Sans" w:hAnsi="Work Sans"/>
          <w:sz w:val="24"/>
          <w:szCs w:val="24"/>
        </w:rPr>
        <w:t xml:space="preserve"> de 202</w:t>
      </w:r>
      <w:r w:rsidR="00BC50BD" w:rsidRPr="004C6F87">
        <w:rPr>
          <w:rFonts w:ascii="Work Sans" w:hAnsi="Work Sans"/>
          <w:sz w:val="24"/>
          <w:szCs w:val="24"/>
        </w:rPr>
        <w:t>6</w:t>
      </w:r>
    </w:p>
    <w:p w14:paraId="6CB9B535" w14:textId="77777777" w:rsidR="004C6F87" w:rsidRDefault="004C6F87">
      <w:pPr>
        <w:rPr>
          <w:rFonts w:ascii="Work Sans" w:hAnsi="Work Sans"/>
          <w:sz w:val="24"/>
          <w:szCs w:val="24"/>
        </w:rPr>
      </w:pPr>
    </w:p>
    <w:p w14:paraId="12FDA322" w14:textId="633ADD75" w:rsidR="00A632E2" w:rsidRPr="004C6F87" w:rsidRDefault="00A632E2">
      <w:pPr>
        <w:rPr>
          <w:rFonts w:ascii="Work Sans" w:hAnsi="Work Sans"/>
          <w:sz w:val="24"/>
          <w:szCs w:val="24"/>
        </w:rPr>
      </w:pPr>
    </w:p>
    <w:p w14:paraId="27680620" w14:textId="77777777" w:rsidR="00A632E2" w:rsidRDefault="00CE2AFA">
      <w:pPr>
        <w:rPr>
          <w:rFonts w:ascii="Work Sans" w:hAnsi="Work Sans"/>
          <w:sz w:val="24"/>
          <w:szCs w:val="24"/>
        </w:rPr>
      </w:pPr>
      <w:r w:rsidRPr="004C6F87">
        <w:rPr>
          <w:rFonts w:ascii="Work Sans" w:hAnsi="Work Sans"/>
          <w:sz w:val="24"/>
          <w:szCs w:val="24"/>
        </w:rPr>
        <w:t>Respetados</w:t>
      </w:r>
      <w:r w:rsidR="00121CF0" w:rsidRPr="004C6F87">
        <w:rPr>
          <w:rFonts w:ascii="Work Sans" w:hAnsi="Work Sans"/>
          <w:sz w:val="24"/>
          <w:szCs w:val="24"/>
        </w:rPr>
        <w:t>(as)</w:t>
      </w:r>
      <w:r w:rsidR="00BC50BD" w:rsidRPr="004C6F87">
        <w:rPr>
          <w:rFonts w:ascii="Work Sans" w:hAnsi="Work Sans"/>
          <w:sz w:val="24"/>
          <w:szCs w:val="24"/>
        </w:rPr>
        <w:t>,</w:t>
      </w:r>
    </w:p>
    <w:p w14:paraId="7C9849AF" w14:textId="77777777" w:rsidR="00BB23DD" w:rsidRDefault="00BB23DD">
      <w:pPr>
        <w:rPr>
          <w:rFonts w:ascii="Work Sans" w:hAnsi="Work Sans"/>
          <w:sz w:val="24"/>
          <w:szCs w:val="24"/>
        </w:rPr>
      </w:pPr>
    </w:p>
    <w:p w14:paraId="719BDC33" w14:textId="77777777" w:rsidR="00BB23DD" w:rsidRDefault="00BB23DD">
      <w:pPr>
        <w:rPr>
          <w:rFonts w:ascii="Work Sans" w:hAnsi="Work Sans"/>
          <w:sz w:val="24"/>
          <w:szCs w:val="24"/>
        </w:rPr>
      </w:pPr>
      <w:r w:rsidRPr="00BB23DD">
        <w:rPr>
          <w:rFonts w:ascii="Work Sans" w:hAnsi="Work Sans"/>
          <w:sz w:val="24"/>
          <w:szCs w:val="24"/>
        </w:rPr>
        <w:t xml:space="preserve">Doctora </w:t>
      </w:r>
    </w:p>
    <w:p w14:paraId="68F1DD18" w14:textId="77777777" w:rsidR="00BB23DD" w:rsidRPr="00115A6D" w:rsidRDefault="00BB23DD">
      <w:pPr>
        <w:rPr>
          <w:rFonts w:ascii="Work Sans" w:hAnsi="Work Sans"/>
          <w:b/>
          <w:bCs/>
          <w:sz w:val="24"/>
          <w:szCs w:val="24"/>
        </w:rPr>
      </w:pPr>
      <w:r w:rsidRPr="00115A6D">
        <w:rPr>
          <w:rFonts w:ascii="Work Sans" w:hAnsi="Work Sans"/>
          <w:b/>
          <w:bCs/>
          <w:sz w:val="24"/>
          <w:szCs w:val="24"/>
        </w:rPr>
        <w:t xml:space="preserve">Irene Vélez Torres </w:t>
      </w:r>
    </w:p>
    <w:p w14:paraId="589CCCD1" w14:textId="77777777" w:rsidR="004E5DE4" w:rsidRDefault="004E5DE4">
      <w:pPr>
        <w:rPr>
          <w:rFonts w:ascii="Work Sans" w:hAnsi="Work Sans"/>
          <w:sz w:val="24"/>
          <w:szCs w:val="24"/>
        </w:rPr>
      </w:pPr>
      <w:r w:rsidRPr="004E5DE4">
        <w:rPr>
          <w:rFonts w:ascii="Work Sans" w:hAnsi="Work Sans"/>
          <w:sz w:val="24"/>
          <w:szCs w:val="24"/>
        </w:rPr>
        <w:t>Directora General</w:t>
      </w:r>
    </w:p>
    <w:p w14:paraId="74DCD54C" w14:textId="76A2A4E5" w:rsidR="00BB23DD" w:rsidRDefault="00BB23DD">
      <w:pPr>
        <w:rPr>
          <w:rFonts w:ascii="Work Sans" w:hAnsi="Work Sans"/>
          <w:sz w:val="24"/>
          <w:szCs w:val="24"/>
        </w:rPr>
      </w:pPr>
      <w:hyperlink r:id="rId8" w:history="1">
        <w:r w:rsidRPr="00642F39">
          <w:rPr>
            <w:rStyle w:val="Hipervnculo"/>
            <w:rFonts w:ascii="Work Sans" w:hAnsi="Work Sans"/>
            <w:sz w:val="24"/>
            <w:szCs w:val="24"/>
          </w:rPr>
          <w:t>ivelez@anla.gov.co</w:t>
        </w:r>
      </w:hyperlink>
      <w:r w:rsidRPr="00BB23DD">
        <w:rPr>
          <w:rFonts w:ascii="Work Sans" w:hAnsi="Work Sans"/>
          <w:sz w:val="24"/>
          <w:szCs w:val="24"/>
        </w:rPr>
        <w:t xml:space="preserve"> </w:t>
      </w:r>
    </w:p>
    <w:p w14:paraId="1F6F3841" w14:textId="659DFBFF" w:rsidR="00BB23DD" w:rsidRDefault="004E5DE4">
      <w:pPr>
        <w:rPr>
          <w:rFonts w:ascii="Work Sans" w:hAnsi="Work Sans"/>
          <w:sz w:val="24"/>
          <w:szCs w:val="24"/>
        </w:rPr>
      </w:pPr>
      <w:r w:rsidRPr="004E5DE4">
        <w:rPr>
          <w:rFonts w:ascii="Work Sans" w:hAnsi="Work Sans"/>
          <w:sz w:val="24"/>
          <w:szCs w:val="24"/>
        </w:rPr>
        <w:t>Autoridad Nacional de Licencias Ambientales</w:t>
      </w:r>
    </w:p>
    <w:p w14:paraId="34188700" w14:textId="77777777" w:rsidR="004E5DE4" w:rsidRDefault="004E5DE4">
      <w:pPr>
        <w:rPr>
          <w:rFonts w:ascii="Work Sans" w:hAnsi="Work Sans"/>
          <w:sz w:val="24"/>
          <w:szCs w:val="24"/>
        </w:rPr>
      </w:pPr>
    </w:p>
    <w:p w14:paraId="5CFB22BF" w14:textId="2E1D47E3" w:rsidR="00BB23DD" w:rsidRDefault="00371869">
      <w:pPr>
        <w:rPr>
          <w:rFonts w:ascii="Work Sans" w:hAnsi="Work Sans"/>
          <w:sz w:val="24"/>
          <w:szCs w:val="24"/>
        </w:rPr>
      </w:pPr>
      <w:r>
        <w:rPr>
          <w:rFonts w:ascii="Work Sans" w:hAnsi="Work Sans"/>
          <w:sz w:val="24"/>
          <w:szCs w:val="24"/>
        </w:rPr>
        <w:t xml:space="preserve">Doctor </w:t>
      </w:r>
    </w:p>
    <w:p w14:paraId="373C57E5" w14:textId="060961BC" w:rsidR="00371869" w:rsidRPr="00115A6D" w:rsidRDefault="00371869">
      <w:pPr>
        <w:rPr>
          <w:rFonts w:ascii="Work Sans" w:hAnsi="Work Sans"/>
          <w:b/>
          <w:bCs/>
          <w:sz w:val="24"/>
          <w:szCs w:val="24"/>
        </w:rPr>
      </w:pPr>
      <w:r w:rsidRPr="00115A6D">
        <w:rPr>
          <w:rFonts w:ascii="Work Sans" w:hAnsi="Work Sans"/>
          <w:b/>
          <w:bCs/>
          <w:sz w:val="24"/>
          <w:szCs w:val="24"/>
        </w:rPr>
        <w:t>Carlos Andrés Beltrán</w:t>
      </w:r>
    </w:p>
    <w:p w14:paraId="7CFE7686" w14:textId="5D972318" w:rsidR="00371869" w:rsidRDefault="00371869">
      <w:pPr>
        <w:rPr>
          <w:rFonts w:ascii="Work Sans" w:hAnsi="Work Sans"/>
          <w:sz w:val="24"/>
          <w:szCs w:val="24"/>
        </w:rPr>
      </w:pPr>
      <w:r w:rsidRPr="00371869">
        <w:rPr>
          <w:rFonts w:ascii="Work Sans" w:hAnsi="Work Sans"/>
          <w:sz w:val="24"/>
          <w:szCs w:val="24"/>
        </w:rPr>
        <w:t>Procurador Delegado para Asuntos Étnicos</w:t>
      </w:r>
    </w:p>
    <w:p w14:paraId="3EE938F5" w14:textId="661E9901" w:rsidR="005B7C98" w:rsidRDefault="005B7C98">
      <w:pPr>
        <w:rPr>
          <w:rFonts w:ascii="Work Sans" w:hAnsi="Work Sans"/>
          <w:sz w:val="24"/>
          <w:szCs w:val="24"/>
        </w:rPr>
      </w:pPr>
      <w:hyperlink r:id="rId9" w:history="1">
        <w:r w:rsidRPr="00642F39">
          <w:rPr>
            <w:rStyle w:val="Hipervnculo"/>
            <w:rFonts w:ascii="Work Sans" w:hAnsi="Work Sans"/>
            <w:sz w:val="24"/>
            <w:szCs w:val="24"/>
          </w:rPr>
          <w:t>asuntosetnicos@procuraduria.gov.co</w:t>
        </w:r>
      </w:hyperlink>
    </w:p>
    <w:p w14:paraId="34F18BF3" w14:textId="133D64D1" w:rsidR="00DC42AF" w:rsidRDefault="00DC42AF">
      <w:pPr>
        <w:rPr>
          <w:rFonts w:ascii="Work Sans" w:hAnsi="Work Sans"/>
          <w:sz w:val="24"/>
          <w:szCs w:val="24"/>
        </w:rPr>
      </w:pPr>
      <w:r w:rsidRPr="00DC42AF">
        <w:rPr>
          <w:rFonts w:ascii="Work Sans" w:hAnsi="Work Sans"/>
          <w:sz w:val="24"/>
          <w:szCs w:val="24"/>
        </w:rPr>
        <w:t>Procuraduría General de la Nación</w:t>
      </w:r>
    </w:p>
    <w:p w14:paraId="06FD5600" w14:textId="77777777" w:rsidR="00DC42AF" w:rsidRDefault="00DC42AF">
      <w:pPr>
        <w:rPr>
          <w:rFonts w:ascii="Work Sans" w:hAnsi="Work Sans"/>
          <w:sz w:val="24"/>
          <w:szCs w:val="24"/>
        </w:rPr>
      </w:pPr>
    </w:p>
    <w:p w14:paraId="67A2A073" w14:textId="77777777" w:rsidR="00DC42AF" w:rsidRDefault="00DC42AF">
      <w:pPr>
        <w:rPr>
          <w:rFonts w:ascii="Work Sans" w:hAnsi="Work Sans"/>
          <w:sz w:val="24"/>
          <w:szCs w:val="24"/>
        </w:rPr>
      </w:pPr>
      <w:r w:rsidRPr="00DC42AF">
        <w:rPr>
          <w:rFonts w:ascii="Work Sans" w:hAnsi="Work Sans"/>
          <w:sz w:val="24"/>
          <w:szCs w:val="24"/>
        </w:rPr>
        <w:t xml:space="preserve">Doctora </w:t>
      </w:r>
    </w:p>
    <w:p w14:paraId="40DF1C6F" w14:textId="77777777" w:rsidR="00DC42AF" w:rsidRPr="00DC42AF" w:rsidRDefault="00DC42AF">
      <w:pPr>
        <w:rPr>
          <w:rFonts w:ascii="Work Sans" w:hAnsi="Work Sans"/>
          <w:b/>
          <w:bCs/>
          <w:sz w:val="24"/>
          <w:szCs w:val="24"/>
        </w:rPr>
      </w:pPr>
      <w:r w:rsidRPr="00DC42AF">
        <w:rPr>
          <w:rFonts w:ascii="Work Sans" w:hAnsi="Work Sans"/>
          <w:b/>
          <w:bCs/>
          <w:sz w:val="24"/>
          <w:szCs w:val="24"/>
        </w:rPr>
        <w:t xml:space="preserve">Soraya Escobar </w:t>
      </w:r>
    </w:p>
    <w:p w14:paraId="5EED91BB" w14:textId="77777777" w:rsidR="00DC42AF" w:rsidRDefault="00DC42AF">
      <w:pPr>
        <w:rPr>
          <w:rFonts w:ascii="Work Sans" w:hAnsi="Work Sans"/>
          <w:sz w:val="24"/>
          <w:szCs w:val="24"/>
        </w:rPr>
      </w:pPr>
      <w:r w:rsidRPr="00DC42AF">
        <w:rPr>
          <w:rFonts w:ascii="Work Sans" w:hAnsi="Work Sans"/>
          <w:sz w:val="24"/>
          <w:szCs w:val="24"/>
        </w:rPr>
        <w:t xml:space="preserve">Defensora del Pueblo Regional La Guajira </w:t>
      </w:r>
    </w:p>
    <w:p w14:paraId="29465059" w14:textId="36517157" w:rsidR="00DC42AF" w:rsidRDefault="00DC42AF">
      <w:pPr>
        <w:rPr>
          <w:rFonts w:ascii="Work Sans" w:hAnsi="Work Sans"/>
          <w:sz w:val="24"/>
          <w:szCs w:val="24"/>
        </w:rPr>
      </w:pPr>
      <w:hyperlink r:id="rId10" w:history="1">
        <w:r w:rsidRPr="00642F39">
          <w:rPr>
            <w:rStyle w:val="Hipervnculo"/>
            <w:rFonts w:ascii="Work Sans" w:hAnsi="Work Sans"/>
            <w:sz w:val="24"/>
            <w:szCs w:val="24"/>
          </w:rPr>
          <w:t>laguajira@defensoria.gov.co</w:t>
        </w:r>
      </w:hyperlink>
      <w:r w:rsidRPr="00DC42AF">
        <w:rPr>
          <w:rFonts w:ascii="Work Sans" w:hAnsi="Work Sans"/>
          <w:sz w:val="24"/>
          <w:szCs w:val="24"/>
        </w:rPr>
        <w:t xml:space="preserve"> </w:t>
      </w:r>
    </w:p>
    <w:p w14:paraId="0294B166" w14:textId="5AFCA4AC" w:rsidR="00DC42AF" w:rsidRDefault="00DC42AF">
      <w:pPr>
        <w:rPr>
          <w:rFonts w:ascii="Work Sans" w:hAnsi="Work Sans"/>
          <w:sz w:val="24"/>
          <w:szCs w:val="24"/>
        </w:rPr>
      </w:pPr>
      <w:r w:rsidRPr="00DC42AF">
        <w:rPr>
          <w:rFonts w:ascii="Work Sans" w:hAnsi="Work Sans"/>
          <w:sz w:val="24"/>
          <w:szCs w:val="24"/>
        </w:rPr>
        <w:t>Defensoría del Pueblo</w:t>
      </w:r>
    </w:p>
    <w:p w14:paraId="4ECD22C3" w14:textId="77777777" w:rsidR="0058465D" w:rsidRDefault="0058465D">
      <w:pPr>
        <w:rPr>
          <w:rFonts w:ascii="Work Sans" w:hAnsi="Work Sans"/>
          <w:sz w:val="24"/>
          <w:szCs w:val="24"/>
        </w:rPr>
      </w:pPr>
    </w:p>
    <w:p w14:paraId="6A2D9F63" w14:textId="43E9D7AD" w:rsidR="0058465D" w:rsidRDefault="0058465D">
      <w:pPr>
        <w:rPr>
          <w:rFonts w:ascii="Work Sans" w:hAnsi="Work Sans"/>
          <w:sz w:val="24"/>
          <w:szCs w:val="24"/>
        </w:rPr>
      </w:pPr>
      <w:r>
        <w:rPr>
          <w:rFonts w:ascii="Work Sans" w:hAnsi="Work Sans"/>
          <w:sz w:val="24"/>
          <w:szCs w:val="24"/>
        </w:rPr>
        <w:t xml:space="preserve">Doctora </w:t>
      </w:r>
    </w:p>
    <w:p w14:paraId="17130457" w14:textId="2BFD438E" w:rsidR="0058465D" w:rsidRPr="00DC42AF" w:rsidRDefault="0058465D">
      <w:pPr>
        <w:rPr>
          <w:rFonts w:ascii="Work Sans" w:hAnsi="Work Sans"/>
          <w:b/>
          <w:bCs/>
          <w:sz w:val="24"/>
          <w:szCs w:val="24"/>
        </w:rPr>
      </w:pPr>
      <w:r w:rsidRPr="00DC42AF">
        <w:rPr>
          <w:rFonts w:ascii="Work Sans" w:hAnsi="Work Sans"/>
          <w:b/>
          <w:bCs/>
          <w:sz w:val="24"/>
          <w:szCs w:val="24"/>
        </w:rPr>
        <w:t>Milena Margoth Mazabel Cuasquer</w:t>
      </w:r>
    </w:p>
    <w:p w14:paraId="3367C679" w14:textId="3BBEC37C" w:rsidR="0058465D" w:rsidRDefault="0058465D">
      <w:pPr>
        <w:rPr>
          <w:rFonts w:ascii="Work Sans" w:hAnsi="Work Sans"/>
          <w:sz w:val="24"/>
          <w:szCs w:val="24"/>
        </w:rPr>
      </w:pPr>
      <w:r w:rsidRPr="0058465D">
        <w:rPr>
          <w:rFonts w:ascii="Work Sans" w:hAnsi="Work Sans"/>
          <w:sz w:val="24"/>
          <w:szCs w:val="24"/>
        </w:rPr>
        <w:t>Defensora Delegada para Grupos Étnicos</w:t>
      </w:r>
      <w:r w:rsidR="004758F8">
        <w:rPr>
          <w:rFonts w:ascii="Work Sans" w:hAnsi="Work Sans"/>
          <w:sz w:val="24"/>
          <w:szCs w:val="24"/>
        </w:rPr>
        <w:br/>
      </w:r>
      <w:hyperlink r:id="rId11" w:history="1">
        <w:r w:rsidR="004758F8" w:rsidRPr="00642F39">
          <w:rPr>
            <w:rStyle w:val="Hipervnculo"/>
            <w:rFonts w:ascii="Work Sans" w:hAnsi="Work Sans"/>
            <w:sz w:val="24"/>
            <w:szCs w:val="24"/>
          </w:rPr>
          <w:t>etnicos@defensoria.gov.co</w:t>
        </w:r>
      </w:hyperlink>
      <w:r w:rsidR="004758F8">
        <w:rPr>
          <w:rFonts w:ascii="Work Sans" w:hAnsi="Work Sans"/>
          <w:sz w:val="24"/>
          <w:szCs w:val="24"/>
        </w:rPr>
        <w:t xml:space="preserve"> </w:t>
      </w:r>
    </w:p>
    <w:p w14:paraId="68DBCC83" w14:textId="5F3FE19C" w:rsidR="005B7C98" w:rsidRDefault="00A35AE0">
      <w:pPr>
        <w:rPr>
          <w:rFonts w:ascii="Work Sans" w:hAnsi="Work Sans"/>
          <w:sz w:val="24"/>
          <w:szCs w:val="24"/>
        </w:rPr>
      </w:pPr>
      <w:r w:rsidRPr="00A35AE0">
        <w:rPr>
          <w:rFonts w:ascii="Work Sans" w:hAnsi="Work Sans"/>
          <w:sz w:val="24"/>
          <w:szCs w:val="24"/>
        </w:rPr>
        <w:t>Defensoría del Pueblo</w:t>
      </w:r>
    </w:p>
    <w:p w14:paraId="6B77D239" w14:textId="77777777" w:rsidR="009E69BA" w:rsidRDefault="009E69BA">
      <w:pPr>
        <w:rPr>
          <w:rFonts w:ascii="Work Sans" w:hAnsi="Work Sans"/>
          <w:sz w:val="24"/>
          <w:szCs w:val="24"/>
        </w:rPr>
      </w:pPr>
    </w:p>
    <w:p w14:paraId="181CE0CA" w14:textId="77777777" w:rsidR="009E69BA" w:rsidRDefault="009E69BA">
      <w:pPr>
        <w:rPr>
          <w:rFonts w:ascii="Work Sans" w:hAnsi="Work Sans"/>
          <w:sz w:val="24"/>
          <w:szCs w:val="24"/>
        </w:rPr>
      </w:pPr>
      <w:r w:rsidRPr="009E69BA">
        <w:rPr>
          <w:rFonts w:ascii="Work Sans" w:hAnsi="Work Sans"/>
          <w:sz w:val="24"/>
          <w:szCs w:val="24"/>
        </w:rPr>
        <w:t xml:space="preserve">Doctor </w:t>
      </w:r>
    </w:p>
    <w:p w14:paraId="3BBC950D" w14:textId="77777777" w:rsidR="009E69BA" w:rsidRPr="009E69BA" w:rsidRDefault="009E69BA">
      <w:pPr>
        <w:rPr>
          <w:rFonts w:ascii="Work Sans" w:hAnsi="Work Sans"/>
          <w:b/>
          <w:bCs/>
          <w:sz w:val="24"/>
          <w:szCs w:val="24"/>
        </w:rPr>
      </w:pPr>
      <w:r w:rsidRPr="009E69BA">
        <w:rPr>
          <w:rFonts w:ascii="Work Sans" w:hAnsi="Work Sans"/>
          <w:b/>
          <w:bCs/>
          <w:sz w:val="24"/>
          <w:szCs w:val="24"/>
        </w:rPr>
        <w:t xml:space="preserve">Samuel Santander Lanao Robles </w:t>
      </w:r>
    </w:p>
    <w:p w14:paraId="6AB7124A" w14:textId="77777777" w:rsidR="004E5DE4" w:rsidRDefault="004E5DE4">
      <w:pPr>
        <w:rPr>
          <w:rFonts w:ascii="Work Sans" w:hAnsi="Work Sans"/>
          <w:sz w:val="24"/>
          <w:szCs w:val="24"/>
        </w:rPr>
      </w:pPr>
      <w:r w:rsidRPr="004E5DE4">
        <w:rPr>
          <w:rFonts w:ascii="Work Sans" w:hAnsi="Work Sans"/>
          <w:sz w:val="24"/>
          <w:szCs w:val="24"/>
        </w:rPr>
        <w:t>Director General</w:t>
      </w:r>
    </w:p>
    <w:p w14:paraId="33FF229A" w14:textId="4756DF08" w:rsidR="009E69BA" w:rsidRDefault="009E69BA">
      <w:pPr>
        <w:rPr>
          <w:rFonts w:ascii="Work Sans" w:hAnsi="Work Sans"/>
          <w:sz w:val="24"/>
          <w:szCs w:val="24"/>
        </w:rPr>
      </w:pPr>
      <w:hyperlink r:id="rId12" w:history="1">
        <w:r w:rsidRPr="00642F39">
          <w:rPr>
            <w:rStyle w:val="Hipervnculo"/>
            <w:rFonts w:ascii="Work Sans" w:hAnsi="Work Sans"/>
            <w:sz w:val="24"/>
            <w:szCs w:val="24"/>
          </w:rPr>
          <w:t>secretaria.direccion@corpoguajira.gov.co</w:t>
        </w:r>
      </w:hyperlink>
      <w:r w:rsidRPr="009E69BA">
        <w:rPr>
          <w:rFonts w:ascii="Work Sans" w:hAnsi="Work Sans"/>
          <w:sz w:val="24"/>
          <w:szCs w:val="24"/>
        </w:rPr>
        <w:t xml:space="preserve"> </w:t>
      </w:r>
    </w:p>
    <w:p w14:paraId="1B1EAE8D" w14:textId="6496F89C" w:rsidR="009207EF" w:rsidRDefault="009207EF">
      <w:pPr>
        <w:rPr>
          <w:rFonts w:ascii="Work Sans" w:hAnsi="Work Sans"/>
          <w:sz w:val="24"/>
          <w:szCs w:val="24"/>
        </w:rPr>
      </w:pPr>
      <w:r w:rsidRPr="009207EF">
        <w:rPr>
          <w:rFonts w:ascii="Work Sans" w:hAnsi="Work Sans"/>
          <w:sz w:val="24"/>
          <w:szCs w:val="24"/>
        </w:rPr>
        <w:t>Corporación Autónoma Regional de La Guajira</w:t>
      </w:r>
    </w:p>
    <w:p w14:paraId="79650E45" w14:textId="77777777" w:rsidR="0060460F" w:rsidRPr="004C6F87" w:rsidRDefault="0060460F" w:rsidP="00BF0F4C">
      <w:pPr>
        <w:rPr>
          <w:rFonts w:ascii="Work Sans" w:hAnsi="Work Sans"/>
          <w:sz w:val="24"/>
          <w:szCs w:val="24"/>
          <w:lang w:val="es-ES_tradnl"/>
        </w:rPr>
      </w:pPr>
    </w:p>
    <w:p w14:paraId="18F1860C" w14:textId="77777777" w:rsidR="009207EF" w:rsidRPr="004C6F87" w:rsidRDefault="009207EF">
      <w:pPr>
        <w:rPr>
          <w:rFonts w:ascii="Work Sans" w:hAnsi="Work Sans"/>
          <w:sz w:val="24"/>
          <w:szCs w:val="24"/>
        </w:rPr>
      </w:pPr>
    </w:p>
    <w:p w14:paraId="1C175C1D" w14:textId="44B08E1D" w:rsidR="00121CF0" w:rsidRPr="004C6F87" w:rsidRDefault="00CE2AFA" w:rsidP="004C6F87">
      <w:pPr>
        <w:jc w:val="both"/>
        <w:rPr>
          <w:rFonts w:ascii="Work Sans" w:hAnsi="Work Sans"/>
          <w:sz w:val="24"/>
          <w:szCs w:val="24"/>
          <w:lang w:val="es-ES_tradnl"/>
        </w:rPr>
      </w:pPr>
      <w:r w:rsidRPr="004C6F87">
        <w:rPr>
          <w:rFonts w:ascii="Work Sans" w:hAnsi="Work Sans"/>
          <w:b/>
          <w:bCs/>
          <w:sz w:val="24"/>
          <w:szCs w:val="24"/>
        </w:rPr>
        <w:t>Asunto:</w:t>
      </w:r>
      <w:r w:rsidRPr="004C6F87">
        <w:rPr>
          <w:rFonts w:ascii="Work Sans" w:hAnsi="Work Sans"/>
          <w:sz w:val="24"/>
          <w:szCs w:val="24"/>
        </w:rPr>
        <w:t xml:space="preserve"> Invitación </w:t>
      </w:r>
      <w:r w:rsidR="00EE1B86">
        <w:rPr>
          <w:rFonts w:ascii="Work Sans" w:hAnsi="Work Sans"/>
          <w:sz w:val="24"/>
          <w:szCs w:val="24"/>
        </w:rPr>
        <w:t xml:space="preserve">a </w:t>
      </w:r>
      <w:r w:rsidR="00755B6B" w:rsidRPr="00755B6B">
        <w:rPr>
          <w:rFonts w:ascii="Work Sans" w:hAnsi="Work Sans"/>
          <w:sz w:val="24"/>
          <w:szCs w:val="24"/>
        </w:rPr>
        <w:t>RECORRIDO CON LA EMPRESA GEB</w:t>
      </w:r>
      <w:r w:rsidR="00EE1B86">
        <w:rPr>
          <w:rFonts w:ascii="Work Sans" w:hAnsi="Work Sans"/>
          <w:sz w:val="24"/>
          <w:szCs w:val="24"/>
        </w:rPr>
        <w:t xml:space="preserve"> - </w:t>
      </w:r>
      <w:r w:rsidR="00755B6B" w:rsidRPr="00755B6B">
        <w:rPr>
          <w:rFonts w:ascii="Work Sans" w:hAnsi="Work Sans"/>
          <w:sz w:val="24"/>
          <w:szCs w:val="24"/>
        </w:rPr>
        <w:t>ENLAZA PARA INGRESAR A LA COMUNIDAD WAYUU MASHALESIRRA</w:t>
      </w:r>
      <w:r w:rsidR="00EE1B86">
        <w:rPr>
          <w:rFonts w:ascii="Work Sans" w:hAnsi="Work Sans"/>
          <w:sz w:val="24"/>
          <w:szCs w:val="24"/>
        </w:rPr>
        <w:t>.</w:t>
      </w:r>
    </w:p>
    <w:p w14:paraId="473578C3" w14:textId="77777777" w:rsidR="00A632E2" w:rsidRPr="004C6F87" w:rsidRDefault="00A632E2">
      <w:pPr>
        <w:rPr>
          <w:rFonts w:ascii="Work Sans" w:hAnsi="Work Sans"/>
          <w:sz w:val="24"/>
          <w:szCs w:val="24"/>
        </w:rPr>
      </w:pPr>
    </w:p>
    <w:p w14:paraId="69669B77" w14:textId="77777777" w:rsidR="00A632E2" w:rsidRPr="004C6F87" w:rsidRDefault="00CE2AFA">
      <w:pPr>
        <w:jc w:val="both"/>
        <w:rPr>
          <w:rFonts w:ascii="Work Sans" w:hAnsi="Work Sans"/>
          <w:sz w:val="24"/>
          <w:szCs w:val="24"/>
        </w:rPr>
      </w:pPr>
      <w:r w:rsidRPr="004C6F87">
        <w:rPr>
          <w:rFonts w:ascii="Work Sans" w:hAnsi="Work Sans"/>
          <w:sz w:val="24"/>
          <w:szCs w:val="24"/>
        </w:rPr>
        <w:t>Cordial saludo,</w:t>
      </w:r>
    </w:p>
    <w:p w14:paraId="77E664E0" w14:textId="77777777" w:rsidR="009207EF" w:rsidRDefault="00553EB4" w:rsidP="00553EB4">
      <w:pPr>
        <w:spacing w:before="240" w:after="240"/>
        <w:jc w:val="both"/>
        <w:rPr>
          <w:rFonts w:ascii="Work Sans" w:hAnsi="Work Sans"/>
          <w:sz w:val="24"/>
          <w:szCs w:val="24"/>
        </w:rPr>
      </w:pPr>
      <w:r w:rsidRPr="004C6F87">
        <w:rPr>
          <w:rFonts w:ascii="Work Sans" w:hAnsi="Work Sans"/>
          <w:sz w:val="24"/>
          <w:szCs w:val="24"/>
        </w:rPr>
        <w:t xml:space="preserve">En el marco de la Transición Energética Justa, el Ministerio de Minas y Energía continúa consolidando estrategias de coordinación y articulación </w:t>
      </w:r>
    </w:p>
    <w:p w14:paraId="391055C2" w14:textId="77777777" w:rsidR="009207EF" w:rsidRDefault="009207EF" w:rsidP="00553EB4">
      <w:pPr>
        <w:spacing w:before="240" w:after="240"/>
        <w:jc w:val="both"/>
        <w:rPr>
          <w:rFonts w:ascii="Work Sans" w:hAnsi="Work Sans"/>
          <w:sz w:val="24"/>
          <w:szCs w:val="24"/>
        </w:rPr>
      </w:pPr>
    </w:p>
    <w:p w14:paraId="20672123" w14:textId="5CB8CFFF" w:rsidR="00553EB4" w:rsidRPr="004C6F87" w:rsidRDefault="00553EB4" w:rsidP="00553EB4">
      <w:pPr>
        <w:spacing w:before="240" w:after="240"/>
        <w:jc w:val="both"/>
        <w:rPr>
          <w:rFonts w:ascii="Work Sans" w:hAnsi="Work Sans"/>
          <w:sz w:val="24"/>
          <w:szCs w:val="24"/>
        </w:rPr>
      </w:pPr>
      <w:r w:rsidRPr="004C6F87">
        <w:rPr>
          <w:rFonts w:ascii="Work Sans" w:hAnsi="Work Sans"/>
          <w:sz w:val="24"/>
          <w:szCs w:val="24"/>
        </w:rPr>
        <w:t>entre el Gobierno Nacional y Territorial, el sector privado y las autoridades étnicas en el área de influencia de los proyectos de Fuentes No Convencionales de Energía Renovable (FNCER). Esto con el fin de impulsar el desarrollo, seguimiento y sostenibilidad de los proyectos eólicos, solares y de transmisión ubicados en el departamento de La Guajira.</w:t>
      </w:r>
    </w:p>
    <w:p w14:paraId="373633CF" w14:textId="74A525DC" w:rsidR="00EE1B86" w:rsidRDefault="00553EB4">
      <w:pPr>
        <w:spacing w:before="240" w:after="240"/>
        <w:jc w:val="both"/>
        <w:rPr>
          <w:rFonts w:ascii="Work Sans" w:hAnsi="Work Sans"/>
          <w:sz w:val="24"/>
          <w:szCs w:val="24"/>
        </w:rPr>
      </w:pPr>
      <w:r w:rsidRPr="004C6F87">
        <w:rPr>
          <w:rFonts w:ascii="Work Sans" w:hAnsi="Work Sans"/>
          <w:sz w:val="24"/>
          <w:szCs w:val="24"/>
        </w:rPr>
        <w:t>En este contexto, desde la estrategia Gerencia Guajira de la Oficina de Asuntos Ambientales y Sociales, en el marco del acompañamiento al desarrollo de proyectos FNCER en el territorio y el dialogo social con las comunidades del área de influencia, nos permitimos invitarles a participar de</w:t>
      </w:r>
      <w:r w:rsidR="004441B7" w:rsidRPr="004C6F87">
        <w:rPr>
          <w:rFonts w:ascii="Work Sans" w:hAnsi="Work Sans"/>
          <w:sz w:val="24"/>
          <w:szCs w:val="24"/>
        </w:rPr>
        <w:t xml:space="preserve"> un</w:t>
      </w:r>
      <w:r w:rsidRPr="004C6F87">
        <w:rPr>
          <w:rFonts w:ascii="Work Sans" w:hAnsi="Work Sans"/>
          <w:sz w:val="24"/>
          <w:szCs w:val="24"/>
        </w:rPr>
        <w:t xml:space="preserve"> </w:t>
      </w:r>
      <w:r w:rsidR="00EE1B86">
        <w:rPr>
          <w:rFonts w:ascii="Work Sans" w:hAnsi="Work Sans"/>
          <w:sz w:val="24"/>
          <w:szCs w:val="24"/>
        </w:rPr>
        <w:t>recorrido</w:t>
      </w:r>
      <w:r w:rsidR="00F55D9B">
        <w:rPr>
          <w:rFonts w:ascii="Work Sans" w:hAnsi="Work Sans"/>
          <w:sz w:val="24"/>
          <w:szCs w:val="24"/>
        </w:rPr>
        <w:t xml:space="preserve"> por la comunidad Wayuu </w:t>
      </w:r>
      <w:r w:rsidR="00F55D9B" w:rsidRPr="00755B6B">
        <w:rPr>
          <w:rFonts w:ascii="Work Sans" w:hAnsi="Work Sans"/>
          <w:sz w:val="24"/>
          <w:szCs w:val="24"/>
        </w:rPr>
        <w:t>MASHALESIRRA</w:t>
      </w:r>
      <w:r w:rsidR="008F5310">
        <w:rPr>
          <w:rFonts w:ascii="Work Sans" w:hAnsi="Work Sans"/>
          <w:sz w:val="24"/>
          <w:szCs w:val="24"/>
        </w:rPr>
        <w:t>.</w:t>
      </w:r>
    </w:p>
    <w:p w14:paraId="526CE7D6" w14:textId="14D7032C" w:rsidR="00553EB4" w:rsidRPr="004C6F87" w:rsidRDefault="008F5310">
      <w:pPr>
        <w:spacing w:before="240" w:after="240"/>
        <w:jc w:val="both"/>
        <w:rPr>
          <w:rFonts w:ascii="Work Sans" w:hAnsi="Work Sans"/>
          <w:sz w:val="24"/>
          <w:szCs w:val="24"/>
        </w:rPr>
      </w:pPr>
      <w:r>
        <w:rPr>
          <w:rFonts w:ascii="Work Sans" w:hAnsi="Work Sans"/>
          <w:sz w:val="24"/>
          <w:szCs w:val="24"/>
        </w:rPr>
        <w:t>Recorrido</w:t>
      </w:r>
      <w:r w:rsidR="00553EB4" w:rsidRPr="004C6F87">
        <w:rPr>
          <w:rFonts w:ascii="Work Sans" w:hAnsi="Work Sans"/>
          <w:sz w:val="24"/>
          <w:szCs w:val="24"/>
        </w:rPr>
        <w:t xml:space="preserve"> que se realizará:</w:t>
      </w:r>
    </w:p>
    <w:p w14:paraId="223970F7" w14:textId="20E5647C" w:rsidR="005406F4" w:rsidRDefault="00553EB4" w:rsidP="00D004B8">
      <w:pPr>
        <w:pStyle w:val="Prrafodelista"/>
        <w:numPr>
          <w:ilvl w:val="0"/>
          <w:numId w:val="1"/>
        </w:numPr>
        <w:jc w:val="both"/>
        <w:rPr>
          <w:rFonts w:ascii="Work Sans" w:hAnsi="Work Sans"/>
          <w:sz w:val="24"/>
          <w:szCs w:val="24"/>
        </w:rPr>
      </w:pPr>
      <w:r w:rsidRPr="005406F4">
        <w:rPr>
          <w:rFonts w:ascii="Work Sans" w:hAnsi="Work Sans"/>
          <w:b/>
          <w:bCs/>
          <w:sz w:val="24"/>
          <w:szCs w:val="24"/>
        </w:rPr>
        <w:t>Lugar:</w:t>
      </w:r>
      <w:r w:rsidRPr="005406F4">
        <w:rPr>
          <w:rFonts w:ascii="Work Sans" w:hAnsi="Work Sans"/>
          <w:sz w:val="24"/>
          <w:szCs w:val="24"/>
        </w:rPr>
        <w:t xml:space="preserve"> </w:t>
      </w:r>
      <w:r w:rsidR="005406F4">
        <w:rPr>
          <w:rFonts w:ascii="Work Sans" w:hAnsi="Work Sans"/>
          <w:sz w:val="24"/>
          <w:szCs w:val="24"/>
        </w:rPr>
        <w:t>C</w:t>
      </w:r>
      <w:r w:rsidR="005406F4" w:rsidRPr="005406F4">
        <w:rPr>
          <w:rFonts w:ascii="Work Sans" w:hAnsi="Work Sans"/>
          <w:sz w:val="24"/>
          <w:szCs w:val="24"/>
        </w:rPr>
        <w:t>omunidad Wayuu Mashalesirra</w:t>
      </w:r>
    </w:p>
    <w:p w14:paraId="7904DED1" w14:textId="591D6B3E" w:rsidR="005406F4" w:rsidRPr="00B7300C" w:rsidRDefault="005406F4" w:rsidP="00B7300C">
      <w:pPr>
        <w:pStyle w:val="Prrafodelista"/>
        <w:ind w:left="720" w:firstLine="720"/>
        <w:jc w:val="both"/>
        <w:rPr>
          <w:rFonts w:ascii="Work Sans" w:hAnsi="Work Sans"/>
          <w:sz w:val="24"/>
          <w:szCs w:val="24"/>
        </w:rPr>
      </w:pPr>
      <w:r w:rsidRPr="005406F4">
        <w:rPr>
          <w:rFonts w:ascii="Work Sans" w:hAnsi="Work Sans"/>
          <w:sz w:val="24"/>
          <w:szCs w:val="24"/>
        </w:rPr>
        <w:t xml:space="preserve"> </w:t>
      </w:r>
      <w:r>
        <w:rPr>
          <w:rFonts w:ascii="Work Sans" w:hAnsi="Work Sans"/>
          <w:sz w:val="24"/>
          <w:szCs w:val="24"/>
        </w:rPr>
        <w:t>P</w:t>
      </w:r>
      <w:r w:rsidRPr="005406F4">
        <w:rPr>
          <w:rFonts w:ascii="Work Sans" w:hAnsi="Work Sans"/>
          <w:sz w:val="24"/>
          <w:szCs w:val="24"/>
        </w:rPr>
        <w:t>redio de Luz Marina Pana, Uribia, La Guajira.</w:t>
      </w:r>
    </w:p>
    <w:p w14:paraId="59E50C99" w14:textId="2ABD1535" w:rsidR="004C6F87" w:rsidRPr="00B7300C" w:rsidRDefault="00553EB4" w:rsidP="004C6F87">
      <w:pPr>
        <w:pStyle w:val="Prrafodelista"/>
        <w:numPr>
          <w:ilvl w:val="0"/>
          <w:numId w:val="1"/>
        </w:numPr>
        <w:jc w:val="both"/>
        <w:rPr>
          <w:rFonts w:ascii="Work Sans" w:hAnsi="Work Sans"/>
          <w:sz w:val="24"/>
          <w:szCs w:val="24"/>
        </w:rPr>
      </w:pPr>
      <w:r w:rsidRPr="005406F4">
        <w:rPr>
          <w:rFonts w:ascii="Work Sans" w:hAnsi="Work Sans"/>
          <w:b/>
          <w:bCs/>
          <w:sz w:val="24"/>
          <w:szCs w:val="24"/>
        </w:rPr>
        <w:t>Fecha:</w:t>
      </w:r>
      <w:r w:rsidRPr="005406F4">
        <w:rPr>
          <w:rFonts w:ascii="Work Sans" w:hAnsi="Work Sans"/>
          <w:sz w:val="24"/>
          <w:szCs w:val="24"/>
        </w:rPr>
        <w:t xml:space="preserve"> </w:t>
      </w:r>
      <w:r w:rsidR="00AC22E9">
        <w:rPr>
          <w:rFonts w:ascii="Work Sans" w:hAnsi="Work Sans"/>
          <w:sz w:val="24"/>
          <w:szCs w:val="24"/>
          <w:lang w:val="es-ES_tradnl"/>
        </w:rPr>
        <w:t>Martes</w:t>
      </w:r>
      <w:r w:rsidRPr="005406F4">
        <w:rPr>
          <w:rFonts w:ascii="Work Sans" w:hAnsi="Work Sans"/>
          <w:sz w:val="24"/>
          <w:szCs w:val="24"/>
        </w:rPr>
        <w:t xml:space="preserve">, </w:t>
      </w:r>
      <w:r w:rsidR="00AC22E9">
        <w:rPr>
          <w:rFonts w:ascii="Work Sans" w:hAnsi="Work Sans"/>
          <w:sz w:val="24"/>
          <w:szCs w:val="24"/>
        </w:rPr>
        <w:t>21</w:t>
      </w:r>
      <w:r w:rsidRPr="005406F4">
        <w:rPr>
          <w:rFonts w:ascii="Work Sans" w:hAnsi="Work Sans"/>
          <w:sz w:val="24"/>
          <w:szCs w:val="24"/>
        </w:rPr>
        <w:t xml:space="preserve"> de </w:t>
      </w:r>
      <w:r w:rsidR="00E17845" w:rsidRPr="005406F4">
        <w:rPr>
          <w:rFonts w:ascii="Work Sans" w:hAnsi="Work Sans"/>
          <w:sz w:val="24"/>
          <w:szCs w:val="24"/>
        </w:rPr>
        <w:t>julio</w:t>
      </w:r>
      <w:r w:rsidRPr="005406F4">
        <w:rPr>
          <w:rFonts w:ascii="Work Sans" w:hAnsi="Work Sans"/>
          <w:sz w:val="24"/>
          <w:szCs w:val="24"/>
        </w:rPr>
        <w:t xml:space="preserve"> de 2026.</w:t>
      </w:r>
    </w:p>
    <w:p w14:paraId="1C78B3E3" w14:textId="30604BBB" w:rsidR="00553EB4" w:rsidRDefault="00553EB4" w:rsidP="004C6F87">
      <w:pPr>
        <w:pStyle w:val="Prrafodelista"/>
        <w:numPr>
          <w:ilvl w:val="0"/>
          <w:numId w:val="1"/>
        </w:numPr>
        <w:jc w:val="both"/>
        <w:rPr>
          <w:rFonts w:ascii="Work Sans" w:hAnsi="Work Sans"/>
          <w:sz w:val="24"/>
          <w:szCs w:val="24"/>
        </w:rPr>
      </w:pPr>
      <w:r w:rsidRPr="004C6F87">
        <w:rPr>
          <w:rFonts w:ascii="Work Sans" w:hAnsi="Work Sans"/>
          <w:b/>
          <w:bCs/>
          <w:sz w:val="24"/>
          <w:szCs w:val="24"/>
        </w:rPr>
        <w:t>Hora:</w:t>
      </w:r>
      <w:r w:rsidRPr="004C6F87">
        <w:rPr>
          <w:rFonts w:ascii="Work Sans" w:hAnsi="Work Sans"/>
          <w:sz w:val="24"/>
          <w:szCs w:val="24"/>
        </w:rPr>
        <w:t xml:space="preserve"> </w:t>
      </w:r>
      <w:r w:rsidR="00AC22E9">
        <w:rPr>
          <w:rFonts w:ascii="Work Sans" w:hAnsi="Work Sans"/>
          <w:sz w:val="24"/>
          <w:szCs w:val="24"/>
        </w:rPr>
        <w:t xml:space="preserve">xxxxx xxxxxx xxxxx </w:t>
      </w:r>
    </w:p>
    <w:p w14:paraId="603A263C" w14:textId="77777777" w:rsidR="003F4D2F" w:rsidRPr="003F4D2F" w:rsidRDefault="003F4D2F" w:rsidP="003F4D2F">
      <w:pPr>
        <w:pStyle w:val="Prrafodelista"/>
        <w:rPr>
          <w:rFonts w:ascii="Work Sans" w:hAnsi="Work Sans"/>
          <w:sz w:val="24"/>
          <w:szCs w:val="24"/>
        </w:rPr>
      </w:pPr>
    </w:p>
    <w:p w14:paraId="2752A93A" w14:textId="67F937B7" w:rsidR="00627162" w:rsidRDefault="003F1248" w:rsidP="003F4D2F">
      <w:pPr>
        <w:jc w:val="both"/>
        <w:rPr>
          <w:rFonts w:ascii="Work Sans" w:hAnsi="Work Sans"/>
          <w:sz w:val="24"/>
          <w:szCs w:val="24"/>
        </w:rPr>
      </w:pPr>
      <w:r w:rsidRPr="003F1248">
        <w:rPr>
          <w:rFonts w:ascii="Work Sans" w:hAnsi="Work Sans"/>
          <w:sz w:val="24"/>
          <w:szCs w:val="24"/>
        </w:rPr>
        <w:t>Adicionalmente, se llevará a cabo una reunión técnica entre las entidades competentes, la comunidad Wayuu Mashalesirra, la señora Luz Marina Pana y la empresa Enlaza, la cual se desarrollará de la siguiente manera:</w:t>
      </w:r>
    </w:p>
    <w:p w14:paraId="2A80DB84" w14:textId="77777777" w:rsidR="003F1248" w:rsidRDefault="003F1248" w:rsidP="003F4D2F">
      <w:pPr>
        <w:jc w:val="both"/>
        <w:rPr>
          <w:rFonts w:ascii="Work Sans" w:hAnsi="Work Sans"/>
          <w:sz w:val="24"/>
          <w:szCs w:val="24"/>
        </w:rPr>
      </w:pPr>
    </w:p>
    <w:p w14:paraId="3187018D" w14:textId="278C5339" w:rsidR="003F1248" w:rsidRPr="005406F4" w:rsidRDefault="003F1248" w:rsidP="00B7300C">
      <w:pPr>
        <w:pStyle w:val="Prrafodelista"/>
        <w:numPr>
          <w:ilvl w:val="0"/>
          <w:numId w:val="1"/>
        </w:numPr>
        <w:jc w:val="both"/>
        <w:rPr>
          <w:rFonts w:ascii="Work Sans" w:hAnsi="Work Sans"/>
          <w:sz w:val="24"/>
          <w:szCs w:val="24"/>
        </w:rPr>
      </w:pPr>
      <w:r w:rsidRPr="005406F4">
        <w:rPr>
          <w:rFonts w:ascii="Work Sans" w:hAnsi="Work Sans"/>
          <w:b/>
          <w:bCs/>
          <w:sz w:val="24"/>
          <w:szCs w:val="24"/>
        </w:rPr>
        <w:t>Lugar:</w:t>
      </w:r>
      <w:r w:rsidRPr="005406F4">
        <w:rPr>
          <w:rFonts w:ascii="Work Sans" w:hAnsi="Work Sans"/>
          <w:sz w:val="24"/>
          <w:szCs w:val="24"/>
        </w:rPr>
        <w:t xml:space="preserve"> </w:t>
      </w:r>
      <w:r w:rsidR="00B7300C">
        <w:rPr>
          <w:rFonts w:ascii="Work Sans" w:hAnsi="Work Sans"/>
          <w:sz w:val="24"/>
          <w:szCs w:val="24"/>
        </w:rPr>
        <w:t>xxxxx xxxxxx xxxxx xxx</w:t>
      </w:r>
    </w:p>
    <w:p w14:paraId="4AFF6DAE" w14:textId="12F44F74" w:rsidR="003F1248" w:rsidRPr="00B7300C" w:rsidRDefault="003F1248" w:rsidP="003F1248">
      <w:pPr>
        <w:pStyle w:val="Prrafodelista"/>
        <w:numPr>
          <w:ilvl w:val="0"/>
          <w:numId w:val="1"/>
        </w:numPr>
        <w:jc w:val="both"/>
        <w:rPr>
          <w:rFonts w:ascii="Work Sans" w:hAnsi="Work Sans"/>
          <w:sz w:val="24"/>
          <w:szCs w:val="24"/>
        </w:rPr>
      </w:pPr>
      <w:r w:rsidRPr="005406F4">
        <w:rPr>
          <w:rFonts w:ascii="Work Sans" w:hAnsi="Work Sans"/>
          <w:b/>
          <w:bCs/>
          <w:sz w:val="24"/>
          <w:szCs w:val="24"/>
        </w:rPr>
        <w:t>Fecha:</w:t>
      </w:r>
      <w:r w:rsidRPr="005406F4">
        <w:rPr>
          <w:rFonts w:ascii="Work Sans" w:hAnsi="Work Sans"/>
          <w:sz w:val="24"/>
          <w:szCs w:val="24"/>
        </w:rPr>
        <w:t xml:space="preserve"> </w:t>
      </w:r>
      <w:r w:rsidR="00B7300C">
        <w:rPr>
          <w:rFonts w:ascii="Work Sans" w:hAnsi="Work Sans"/>
          <w:sz w:val="24"/>
          <w:szCs w:val="24"/>
          <w:lang w:val="es-ES_tradnl"/>
        </w:rPr>
        <w:t>Miércoles</w:t>
      </w:r>
      <w:r w:rsidRPr="005406F4">
        <w:rPr>
          <w:rFonts w:ascii="Work Sans" w:hAnsi="Work Sans"/>
          <w:sz w:val="24"/>
          <w:szCs w:val="24"/>
        </w:rPr>
        <w:t xml:space="preserve">, </w:t>
      </w:r>
      <w:r>
        <w:rPr>
          <w:rFonts w:ascii="Work Sans" w:hAnsi="Work Sans"/>
          <w:sz w:val="24"/>
          <w:szCs w:val="24"/>
        </w:rPr>
        <w:t>2</w:t>
      </w:r>
      <w:r w:rsidR="00B7300C">
        <w:rPr>
          <w:rFonts w:ascii="Work Sans" w:hAnsi="Work Sans"/>
          <w:sz w:val="24"/>
          <w:szCs w:val="24"/>
        </w:rPr>
        <w:t>2</w:t>
      </w:r>
      <w:r w:rsidRPr="005406F4">
        <w:rPr>
          <w:rFonts w:ascii="Work Sans" w:hAnsi="Work Sans"/>
          <w:sz w:val="24"/>
          <w:szCs w:val="24"/>
        </w:rPr>
        <w:t xml:space="preserve"> de julio de 2026.</w:t>
      </w:r>
    </w:p>
    <w:p w14:paraId="441F9872" w14:textId="77777777" w:rsidR="003F1248" w:rsidRDefault="003F1248" w:rsidP="003F1248">
      <w:pPr>
        <w:pStyle w:val="Prrafodelista"/>
        <w:numPr>
          <w:ilvl w:val="0"/>
          <w:numId w:val="1"/>
        </w:numPr>
        <w:jc w:val="both"/>
        <w:rPr>
          <w:rFonts w:ascii="Work Sans" w:hAnsi="Work Sans"/>
          <w:sz w:val="24"/>
          <w:szCs w:val="24"/>
        </w:rPr>
      </w:pPr>
      <w:r w:rsidRPr="004C6F87">
        <w:rPr>
          <w:rFonts w:ascii="Work Sans" w:hAnsi="Work Sans"/>
          <w:b/>
          <w:bCs/>
          <w:sz w:val="24"/>
          <w:szCs w:val="24"/>
        </w:rPr>
        <w:t>Hora:</w:t>
      </w:r>
      <w:r w:rsidRPr="004C6F87">
        <w:rPr>
          <w:rFonts w:ascii="Work Sans" w:hAnsi="Work Sans"/>
          <w:sz w:val="24"/>
          <w:szCs w:val="24"/>
        </w:rPr>
        <w:t xml:space="preserve"> </w:t>
      </w:r>
      <w:r>
        <w:rPr>
          <w:rFonts w:ascii="Work Sans" w:hAnsi="Work Sans"/>
          <w:sz w:val="24"/>
          <w:szCs w:val="24"/>
        </w:rPr>
        <w:t xml:space="preserve">xxxxx xxxxxx xxxxx </w:t>
      </w:r>
    </w:p>
    <w:p w14:paraId="5D99C04A" w14:textId="77777777" w:rsidR="00E17845" w:rsidRPr="004C6F87" w:rsidRDefault="00E17845" w:rsidP="00E17845">
      <w:pPr>
        <w:jc w:val="both"/>
        <w:rPr>
          <w:rFonts w:ascii="Work Sans" w:hAnsi="Work Sans"/>
          <w:sz w:val="24"/>
          <w:szCs w:val="24"/>
        </w:rPr>
      </w:pPr>
    </w:p>
    <w:p w14:paraId="6E72B2E4" w14:textId="77777777" w:rsidR="00A632E2" w:rsidRPr="004C6F87" w:rsidRDefault="00CE2AFA" w:rsidP="004441B7">
      <w:pPr>
        <w:spacing w:before="240" w:after="240"/>
        <w:jc w:val="both"/>
        <w:rPr>
          <w:rFonts w:ascii="Work Sans" w:hAnsi="Work Sans"/>
          <w:sz w:val="24"/>
          <w:szCs w:val="24"/>
        </w:rPr>
      </w:pPr>
      <w:r w:rsidRPr="004C6F87">
        <w:rPr>
          <w:rFonts w:ascii="Work Sans" w:hAnsi="Work Sans"/>
          <w:sz w:val="24"/>
          <w:szCs w:val="24"/>
        </w:rPr>
        <w:t xml:space="preserve">Este encuentro </w:t>
      </w:r>
      <w:r w:rsidR="00C26D5A" w:rsidRPr="004C6F87">
        <w:rPr>
          <w:rFonts w:ascii="Work Sans" w:hAnsi="Work Sans"/>
          <w:sz w:val="24"/>
          <w:szCs w:val="24"/>
        </w:rPr>
        <w:t xml:space="preserve">se presenta en el marco </w:t>
      </w:r>
      <w:r w:rsidR="00E17845" w:rsidRPr="004C6F87">
        <w:rPr>
          <w:rFonts w:ascii="Work Sans" w:hAnsi="Work Sans"/>
          <w:sz w:val="24"/>
          <w:szCs w:val="24"/>
        </w:rPr>
        <w:t xml:space="preserve">de la ruta de gestión adelantada por la Oficina de Asuntos Ambientales y Sociales </w:t>
      </w:r>
      <w:r w:rsidR="00A40DBB" w:rsidRPr="004C6F87">
        <w:rPr>
          <w:rFonts w:ascii="Work Sans" w:hAnsi="Work Sans"/>
          <w:sz w:val="24"/>
          <w:szCs w:val="24"/>
        </w:rPr>
        <w:t>del Ministerio de Minas y Energía</w:t>
      </w:r>
      <w:r w:rsidR="00357BEF" w:rsidRPr="004C6F87">
        <w:rPr>
          <w:rFonts w:ascii="Work Sans" w:hAnsi="Work Sans"/>
          <w:sz w:val="24"/>
          <w:szCs w:val="24"/>
        </w:rPr>
        <w:t xml:space="preserve"> en el marco de la estrategia de gestión social de conflictividad y la viabilidad constructiva de los proyectos en el territorio de La Guajira.</w:t>
      </w:r>
    </w:p>
    <w:p w14:paraId="4145D721" w14:textId="499130E7" w:rsidR="00A632E2" w:rsidRPr="004C6F87" w:rsidRDefault="00CE2AFA">
      <w:pPr>
        <w:jc w:val="both"/>
        <w:rPr>
          <w:rFonts w:ascii="Work Sans" w:hAnsi="Work Sans"/>
          <w:sz w:val="24"/>
          <w:szCs w:val="24"/>
        </w:rPr>
      </w:pPr>
      <w:r w:rsidRPr="004C6F87">
        <w:rPr>
          <w:rFonts w:ascii="Work Sans" w:hAnsi="Work Sans"/>
          <w:sz w:val="24"/>
          <w:szCs w:val="24"/>
        </w:rPr>
        <w:t xml:space="preserve">Este espacio de diálogo se llevará a cabo teniendo en </w:t>
      </w:r>
      <w:r w:rsidR="004C6F87" w:rsidRPr="004C6F87">
        <w:rPr>
          <w:rFonts w:ascii="Work Sans" w:hAnsi="Work Sans"/>
          <w:sz w:val="24"/>
          <w:szCs w:val="24"/>
        </w:rPr>
        <w:t>cuenta las</w:t>
      </w:r>
      <w:r w:rsidRPr="004C6F87">
        <w:rPr>
          <w:rFonts w:ascii="Work Sans" w:hAnsi="Work Sans"/>
          <w:sz w:val="24"/>
          <w:szCs w:val="24"/>
        </w:rPr>
        <w:t xml:space="preserve"> competencias de cada entidad </w:t>
      </w:r>
      <w:r w:rsidR="004441B7" w:rsidRPr="004C6F87">
        <w:rPr>
          <w:rFonts w:ascii="Work Sans" w:hAnsi="Work Sans"/>
          <w:sz w:val="24"/>
          <w:szCs w:val="24"/>
        </w:rPr>
        <w:t xml:space="preserve">en la protección de los </w:t>
      </w:r>
      <w:r w:rsidR="004C6F87" w:rsidRPr="004C6F87">
        <w:rPr>
          <w:rFonts w:ascii="Work Sans" w:hAnsi="Work Sans"/>
          <w:sz w:val="24"/>
          <w:szCs w:val="24"/>
        </w:rPr>
        <w:t>derechos,</w:t>
      </w:r>
      <w:r w:rsidR="004441B7" w:rsidRPr="004C6F87">
        <w:rPr>
          <w:rFonts w:ascii="Work Sans" w:hAnsi="Work Sans"/>
          <w:sz w:val="24"/>
          <w:szCs w:val="24"/>
        </w:rPr>
        <w:t xml:space="preserve"> el respeto y la participación </w:t>
      </w:r>
      <w:r w:rsidRPr="004C6F87">
        <w:rPr>
          <w:rFonts w:ascii="Work Sans" w:hAnsi="Work Sans"/>
          <w:sz w:val="24"/>
          <w:szCs w:val="24"/>
        </w:rPr>
        <w:t xml:space="preserve">de las comunidades en el marco </w:t>
      </w:r>
      <w:r w:rsidR="004441B7" w:rsidRPr="004C6F87">
        <w:rPr>
          <w:rFonts w:ascii="Work Sans" w:hAnsi="Work Sans"/>
          <w:sz w:val="24"/>
          <w:szCs w:val="24"/>
        </w:rPr>
        <w:t xml:space="preserve">de </w:t>
      </w:r>
      <w:r w:rsidR="004C6F87" w:rsidRPr="004C6F87">
        <w:rPr>
          <w:rFonts w:ascii="Work Sans" w:hAnsi="Work Sans"/>
          <w:sz w:val="24"/>
          <w:szCs w:val="24"/>
        </w:rPr>
        <w:t>la Transición</w:t>
      </w:r>
      <w:r w:rsidRPr="004C6F87">
        <w:rPr>
          <w:rFonts w:ascii="Work Sans" w:hAnsi="Work Sans"/>
          <w:sz w:val="24"/>
          <w:szCs w:val="24"/>
        </w:rPr>
        <w:t xml:space="preserve"> Energética Justa.</w:t>
      </w:r>
    </w:p>
    <w:p w14:paraId="2F5AE209" w14:textId="77777777" w:rsidR="00A632E2" w:rsidRPr="004C6F87" w:rsidRDefault="00A632E2">
      <w:pPr>
        <w:jc w:val="both"/>
        <w:rPr>
          <w:rFonts w:ascii="Work Sans" w:hAnsi="Work Sans"/>
          <w:sz w:val="24"/>
          <w:szCs w:val="24"/>
        </w:rPr>
      </w:pPr>
    </w:p>
    <w:p w14:paraId="4C9E2CF7" w14:textId="77777777" w:rsidR="00A632E2" w:rsidRDefault="00CE2AFA">
      <w:pPr>
        <w:jc w:val="both"/>
        <w:rPr>
          <w:rFonts w:ascii="Work Sans" w:hAnsi="Work Sans"/>
          <w:sz w:val="24"/>
          <w:szCs w:val="24"/>
        </w:rPr>
      </w:pPr>
      <w:r w:rsidRPr="004C6F87">
        <w:rPr>
          <w:rFonts w:ascii="Work Sans" w:hAnsi="Work Sans"/>
          <w:sz w:val="24"/>
          <w:szCs w:val="24"/>
        </w:rPr>
        <w:t>Agradecemos de antemano su confirmación de asistencia y quedamos atentos a cualquier inquietud o comentario.</w:t>
      </w:r>
    </w:p>
    <w:p w14:paraId="4ABA4C90" w14:textId="77777777" w:rsidR="004C6F87" w:rsidRDefault="004C6F87">
      <w:pPr>
        <w:jc w:val="both"/>
        <w:rPr>
          <w:rFonts w:ascii="Work Sans" w:hAnsi="Work Sans"/>
          <w:sz w:val="24"/>
          <w:szCs w:val="24"/>
        </w:rPr>
      </w:pPr>
    </w:p>
    <w:p w14:paraId="7C5E9671" w14:textId="77777777" w:rsidR="004C6F87" w:rsidRPr="004C6F87" w:rsidRDefault="004C6F87">
      <w:pPr>
        <w:jc w:val="both"/>
        <w:rPr>
          <w:rFonts w:ascii="Work Sans" w:hAnsi="Work Sans"/>
          <w:sz w:val="24"/>
          <w:szCs w:val="24"/>
        </w:rPr>
      </w:pPr>
    </w:p>
    <w:p w14:paraId="6B2FD452" w14:textId="77777777" w:rsidR="00A632E2" w:rsidRPr="004C6F87" w:rsidRDefault="00A632E2">
      <w:pPr>
        <w:jc w:val="both"/>
        <w:rPr>
          <w:rFonts w:ascii="Work Sans" w:hAnsi="Work Sans"/>
          <w:sz w:val="24"/>
          <w:szCs w:val="24"/>
        </w:rPr>
      </w:pPr>
    </w:p>
    <w:p w14:paraId="24F150C4" w14:textId="77777777" w:rsidR="00A632E2" w:rsidRDefault="00CE2AFA">
      <w:pPr>
        <w:jc w:val="both"/>
        <w:rPr>
          <w:rFonts w:ascii="Work Sans" w:hAnsi="Work Sans"/>
          <w:sz w:val="24"/>
          <w:szCs w:val="24"/>
        </w:rPr>
      </w:pPr>
      <w:r w:rsidRPr="004C6F87">
        <w:rPr>
          <w:rFonts w:ascii="Work Sans" w:hAnsi="Work Sans"/>
          <w:sz w:val="24"/>
          <w:szCs w:val="24"/>
        </w:rPr>
        <w:t>Cordialmente,</w:t>
      </w:r>
    </w:p>
    <w:p w14:paraId="4A4735CF" w14:textId="77777777" w:rsidR="004C6F87" w:rsidRDefault="004C6F87">
      <w:pPr>
        <w:jc w:val="both"/>
        <w:rPr>
          <w:rFonts w:ascii="Work Sans" w:hAnsi="Work Sans"/>
          <w:sz w:val="24"/>
          <w:szCs w:val="24"/>
        </w:rPr>
      </w:pPr>
    </w:p>
    <w:p w14:paraId="6E18FAAC" w14:textId="77777777" w:rsidR="004C6F87" w:rsidRPr="004C6F87" w:rsidRDefault="004C6F87">
      <w:pPr>
        <w:jc w:val="both"/>
        <w:rPr>
          <w:rFonts w:ascii="Work Sans" w:hAnsi="Work Sans"/>
          <w:sz w:val="24"/>
          <w:szCs w:val="24"/>
        </w:rPr>
      </w:pPr>
    </w:p>
    <w:p w14:paraId="58B43629" w14:textId="77777777" w:rsidR="00A632E2" w:rsidRPr="004C6F87" w:rsidRDefault="00A632E2">
      <w:pPr>
        <w:jc w:val="both"/>
        <w:rPr>
          <w:rFonts w:ascii="Work Sans" w:hAnsi="Work Sans"/>
          <w:sz w:val="24"/>
          <w:szCs w:val="24"/>
        </w:rPr>
      </w:pPr>
    </w:p>
    <w:p w14:paraId="148E9D43" w14:textId="77777777" w:rsidR="004441B7" w:rsidRPr="004C6F87" w:rsidRDefault="004441B7">
      <w:pPr>
        <w:rPr>
          <w:rFonts w:ascii="Work Sans" w:hAnsi="Work Sans"/>
          <w:sz w:val="24"/>
          <w:szCs w:val="24"/>
        </w:rPr>
      </w:pPr>
    </w:p>
    <w:p w14:paraId="3E33C910" w14:textId="77777777" w:rsidR="00A632E2" w:rsidRPr="004C6F87" w:rsidRDefault="00CE2AFA">
      <w:pPr>
        <w:rPr>
          <w:rFonts w:ascii="Work Sans" w:hAnsi="Work Sans"/>
          <w:b/>
          <w:bCs/>
          <w:sz w:val="24"/>
          <w:szCs w:val="24"/>
        </w:rPr>
      </w:pPr>
      <w:r w:rsidRPr="004C6F87">
        <w:rPr>
          <w:rFonts w:ascii="Work Sans" w:hAnsi="Work Sans"/>
          <w:b/>
          <w:bCs/>
          <w:sz w:val="24"/>
          <w:szCs w:val="24"/>
        </w:rPr>
        <w:t>JUAN BERNARDO ROSADO DUQUE</w:t>
      </w:r>
    </w:p>
    <w:p w14:paraId="63B54DB7" w14:textId="77777777" w:rsidR="00A632E2" w:rsidRPr="004C6F87" w:rsidRDefault="004441B7">
      <w:pPr>
        <w:rPr>
          <w:rFonts w:ascii="Work Sans" w:hAnsi="Work Sans"/>
          <w:sz w:val="24"/>
          <w:szCs w:val="24"/>
        </w:rPr>
      </w:pPr>
      <w:r w:rsidRPr="004C6F87">
        <w:rPr>
          <w:rFonts w:ascii="Work Sans" w:hAnsi="Work Sans"/>
          <w:sz w:val="24"/>
          <w:szCs w:val="24"/>
        </w:rPr>
        <w:t>Jefe Oficina de Asuntos Ambientales y Sociales</w:t>
      </w:r>
    </w:p>
    <w:p w14:paraId="3D735CB1" w14:textId="77777777" w:rsidR="00A632E2" w:rsidRPr="004C6F87" w:rsidRDefault="00CE2AFA">
      <w:pPr>
        <w:rPr>
          <w:rFonts w:ascii="Work Sans" w:hAnsi="Work Sans"/>
          <w:sz w:val="24"/>
          <w:szCs w:val="24"/>
        </w:rPr>
      </w:pPr>
      <w:r w:rsidRPr="004C6F87">
        <w:rPr>
          <w:rFonts w:ascii="Work Sans" w:hAnsi="Work Sans"/>
          <w:sz w:val="24"/>
          <w:szCs w:val="24"/>
        </w:rPr>
        <w:t>Ministerio de Minas y Energía</w:t>
      </w:r>
    </w:p>
    <w:sectPr w:rsidR="00A632E2" w:rsidRPr="004C6F87" w:rsidSect="004C6F87">
      <w:headerReference w:type="even" r:id="rId13"/>
      <w:headerReference w:type="default" r:id="rId14"/>
      <w:footerReference w:type="default" r:id="rId15"/>
      <w:pgSz w:w="12240" w:h="15840"/>
      <w:pgMar w:top="1417" w:right="1701" w:bottom="1417" w:left="1701" w:header="749" w:footer="1326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0C8B53" w14:textId="77777777" w:rsidR="009D546E" w:rsidRDefault="009D546E">
      <w:r>
        <w:separator/>
      </w:r>
    </w:p>
  </w:endnote>
  <w:endnote w:type="continuationSeparator" w:id="0">
    <w:p w14:paraId="1C662455" w14:textId="77777777" w:rsidR="009D546E" w:rsidRDefault="009D54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MT">
    <w:altName w:val="Arial"/>
    <w:charset w:val="01"/>
    <w:family w:val="swiss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67AEB2D2-E063-42DD-A2FB-4C00CB40BF1F}"/>
  </w:font>
  <w:font w:name="Work Sans">
    <w:charset w:val="00"/>
    <w:family w:val="auto"/>
    <w:pitch w:val="variable"/>
    <w:sig w:usb0="A00000FF" w:usb1="5000E07B" w:usb2="00000000" w:usb3="00000000" w:csb0="00000193" w:csb1="00000000"/>
    <w:embedRegular r:id="rId2" w:fontKey="{0469313F-AFB5-4382-B508-DFF35D0CA09B}"/>
    <w:embedBold r:id="rId3" w:fontKey="{17CE54D3-CC0F-4D5C-B64D-645F716FA03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B493C0E7-972B-4C4F-84C4-B1351BEB976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F3751A19-BEA5-4C38-A2D4-6534EFE1205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4C90E8" w14:textId="77777777" w:rsidR="00A632E2" w:rsidRDefault="00CE2AFA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</w:rPr>
      <w:drawing>
        <wp:anchor distT="0" distB="0" distL="0" distR="0" simplePos="0" relativeHeight="251660288" behindDoc="1" locked="0" layoutInCell="1" hidden="0" allowOverlap="1" wp14:anchorId="72A85B68" wp14:editId="3FC78A89">
          <wp:simplePos x="0" y="0"/>
          <wp:positionH relativeFrom="column">
            <wp:posOffset>233172</wp:posOffset>
          </wp:positionH>
          <wp:positionV relativeFrom="paragraph">
            <wp:posOffset>0</wp:posOffset>
          </wp:positionV>
          <wp:extent cx="5096256" cy="714756"/>
          <wp:effectExtent l="0" t="0" r="0" b="0"/>
          <wp:wrapNone/>
          <wp:docPr id="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096256" cy="71475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AF6FA7" w14:textId="77777777" w:rsidR="009D546E" w:rsidRDefault="009D546E">
      <w:r>
        <w:separator/>
      </w:r>
    </w:p>
  </w:footnote>
  <w:footnote w:type="continuationSeparator" w:id="0">
    <w:p w14:paraId="45D0F407" w14:textId="77777777" w:rsidR="009D546E" w:rsidRDefault="009D546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merodepgina"/>
      </w:rPr>
      <w:id w:val="-129474907"/>
      <w:docPartObj>
        <w:docPartGallery w:val="Page Numbers (Top of Page)"/>
        <w:docPartUnique/>
      </w:docPartObj>
    </w:sdtPr>
    <w:sdtEndPr>
      <w:rPr>
        <w:rStyle w:val="Nmerodepgina"/>
      </w:rPr>
    </w:sdtEndPr>
    <w:sdtContent>
      <w:p w14:paraId="335363E1" w14:textId="77777777" w:rsidR="00BC50BD" w:rsidRDefault="00BC50BD" w:rsidP="00360915">
        <w:pPr>
          <w:pStyle w:val="Encabezado"/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end"/>
        </w:r>
      </w:p>
    </w:sdtContent>
  </w:sdt>
  <w:p w14:paraId="212B74A6" w14:textId="77777777" w:rsidR="00BC50BD" w:rsidRDefault="00BC50BD" w:rsidP="00BC50BD">
    <w:pPr>
      <w:pStyle w:val="Encabezado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merodepgina"/>
      </w:rPr>
      <w:id w:val="1040716837"/>
      <w:docPartObj>
        <w:docPartGallery w:val="Page Numbers (Top of Page)"/>
        <w:docPartUnique/>
      </w:docPartObj>
    </w:sdtPr>
    <w:sdtEndPr>
      <w:rPr>
        <w:rStyle w:val="Nmerodepgina"/>
      </w:rPr>
    </w:sdtEndPr>
    <w:sdtContent>
      <w:p w14:paraId="3A1A0629" w14:textId="77777777" w:rsidR="00BC50BD" w:rsidRDefault="00BC50BD" w:rsidP="00360915">
        <w:pPr>
          <w:pStyle w:val="Encabezado"/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separate"/>
        </w:r>
        <w:r>
          <w:rPr>
            <w:rStyle w:val="Nmerodepgina"/>
            <w:noProof/>
          </w:rPr>
          <w:t>1</w:t>
        </w:r>
        <w:r>
          <w:rPr>
            <w:rStyle w:val="Nmerodepgina"/>
          </w:rPr>
          <w:fldChar w:fldCharType="end"/>
        </w:r>
      </w:p>
    </w:sdtContent>
  </w:sdt>
  <w:p w14:paraId="136B308F" w14:textId="77777777" w:rsidR="00A632E2" w:rsidRDefault="00CE2AFA" w:rsidP="00BC50BD">
    <w:pPr>
      <w:pBdr>
        <w:top w:val="nil"/>
        <w:left w:val="nil"/>
        <w:bottom w:val="nil"/>
        <w:right w:val="nil"/>
        <w:between w:val="nil"/>
      </w:pBdr>
      <w:spacing w:line="14" w:lineRule="auto"/>
      <w:ind w:right="360"/>
      <w:rPr>
        <w:color w:val="000000"/>
        <w:sz w:val="20"/>
        <w:szCs w:val="20"/>
      </w:rPr>
    </w:pPr>
    <w:r>
      <w:rPr>
        <w:noProof/>
        <w:color w:val="000000"/>
        <w:sz w:val="20"/>
        <w:szCs w:val="20"/>
      </w:rPr>
      <w:drawing>
        <wp:anchor distT="0" distB="0" distL="0" distR="0" simplePos="0" relativeHeight="251658240" behindDoc="1" locked="0" layoutInCell="1" hidden="0" allowOverlap="1" wp14:anchorId="1C95C348" wp14:editId="38716E7C">
          <wp:simplePos x="0" y="0"/>
          <wp:positionH relativeFrom="page">
            <wp:posOffset>3547871</wp:posOffset>
          </wp:positionH>
          <wp:positionV relativeFrom="page">
            <wp:posOffset>475487</wp:posOffset>
          </wp:positionV>
          <wp:extent cx="675131" cy="586740"/>
          <wp:effectExtent l="0" t="0" r="0" b="0"/>
          <wp:wrapNone/>
          <wp:docPr id="6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75131" cy="5867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C450A71"/>
    <w:multiLevelType w:val="hybridMultilevel"/>
    <w:tmpl w:val="EC1A609E"/>
    <w:lvl w:ilvl="0" w:tplc="B0983BD6">
      <w:numFmt w:val="bullet"/>
      <w:lvlText w:val=""/>
      <w:lvlJc w:val="left"/>
      <w:pPr>
        <w:ind w:left="720" w:hanging="360"/>
      </w:pPr>
      <w:rPr>
        <w:rFonts w:ascii="Symbol" w:eastAsia="Arial" w:hAnsi="Symbol" w:cs="Arial" w:hint="default"/>
        <w:b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6189547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632E2"/>
    <w:rsid w:val="00001562"/>
    <w:rsid w:val="00075249"/>
    <w:rsid w:val="00104CE5"/>
    <w:rsid w:val="00115A6D"/>
    <w:rsid w:val="00121CF0"/>
    <w:rsid w:val="001872CD"/>
    <w:rsid w:val="001E3FA1"/>
    <w:rsid w:val="002845D0"/>
    <w:rsid w:val="002C65C8"/>
    <w:rsid w:val="0032247F"/>
    <w:rsid w:val="00357BEF"/>
    <w:rsid w:val="00371869"/>
    <w:rsid w:val="003F1248"/>
    <w:rsid w:val="003F4D2F"/>
    <w:rsid w:val="004441B7"/>
    <w:rsid w:val="004758F8"/>
    <w:rsid w:val="00485E16"/>
    <w:rsid w:val="004C6F87"/>
    <w:rsid w:val="004E5DE4"/>
    <w:rsid w:val="00512F79"/>
    <w:rsid w:val="005406F4"/>
    <w:rsid w:val="00553EB4"/>
    <w:rsid w:val="0058465D"/>
    <w:rsid w:val="005B7C98"/>
    <w:rsid w:val="005C05B2"/>
    <w:rsid w:val="0060460F"/>
    <w:rsid w:val="00627162"/>
    <w:rsid w:val="00677E04"/>
    <w:rsid w:val="00723881"/>
    <w:rsid w:val="00755B6B"/>
    <w:rsid w:val="008F5310"/>
    <w:rsid w:val="009207EF"/>
    <w:rsid w:val="009D546E"/>
    <w:rsid w:val="009E69BA"/>
    <w:rsid w:val="00A15E78"/>
    <w:rsid w:val="00A35AE0"/>
    <w:rsid w:val="00A40DBB"/>
    <w:rsid w:val="00A632E2"/>
    <w:rsid w:val="00AC22E9"/>
    <w:rsid w:val="00AE698E"/>
    <w:rsid w:val="00AF08C9"/>
    <w:rsid w:val="00B009A2"/>
    <w:rsid w:val="00B7300C"/>
    <w:rsid w:val="00BB23DD"/>
    <w:rsid w:val="00BC50BD"/>
    <w:rsid w:val="00BF0F4C"/>
    <w:rsid w:val="00C13DEE"/>
    <w:rsid w:val="00C14B91"/>
    <w:rsid w:val="00C26D5A"/>
    <w:rsid w:val="00C9092C"/>
    <w:rsid w:val="00CE0180"/>
    <w:rsid w:val="00CE2AFA"/>
    <w:rsid w:val="00DC42AF"/>
    <w:rsid w:val="00DD2ADA"/>
    <w:rsid w:val="00E17845"/>
    <w:rsid w:val="00EE1B86"/>
    <w:rsid w:val="00EF1EEF"/>
    <w:rsid w:val="00F55D9B"/>
    <w:rsid w:val="00FB4B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54DF12"/>
  <w15:docId w15:val="{EF033D29-727E-E84B-BB86-C8B00665E3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s-MX" w:eastAsia="es-MX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spacing w:line="252" w:lineRule="auto"/>
      <w:ind w:left="336"/>
      <w:outlineLvl w:val="0"/>
    </w:pPr>
    <w:rPr>
      <w:b/>
      <w:bCs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pPr>
      <w:ind w:left="336"/>
    </w:pPr>
  </w:style>
  <w:style w:type="paragraph" w:styleId="Prrafodelista">
    <w:name w:val="List Paragraph"/>
    <w:basedOn w:val="Normal"/>
    <w:link w:val="PrrafodelistaCar"/>
    <w:uiPriority w:val="34"/>
    <w:qFormat/>
    <w:pPr>
      <w:spacing w:line="268" w:lineRule="exact"/>
      <w:ind w:left="933" w:hanging="355"/>
    </w:pPr>
  </w:style>
  <w:style w:type="paragraph" w:customStyle="1" w:styleId="TableParagraph">
    <w:name w:val="Table Paragraph"/>
    <w:basedOn w:val="Normal"/>
    <w:uiPriority w:val="1"/>
    <w:qFormat/>
  </w:style>
  <w:style w:type="character" w:customStyle="1" w:styleId="PrrafodelistaCar">
    <w:name w:val="Párrafo de lista Car"/>
    <w:link w:val="Prrafodelista"/>
    <w:uiPriority w:val="34"/>
    <w:locked/>
    <w:rsid w:val="00C95A48"/>
    <w:rPr>
      <w:rFonts w:ascii="Arial MT" w:eastAsia="Arial MT" w:hAnsi="Arial MT" w:cs="Arial MT"/>
      <w:lang w:val="es-ES"/>
    </w:rPr>
  </w:style>
  <w:style w:type="character" w:styleId="Hipervnculo">
    <w:name w:val="Hyperlink"/>
    <w:basedOn w:val="Fuentedeprrafopredeter"/>
    <w:uiPriority w:val="99"/>
    <w:unhideWhenUsed/>
    <w:rsid w:val="00040DC6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040DC6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5262CB"/>
    <w:rPr>
      <w:color w:val="800080" w:themeColor="followed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1A3220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Encabezado">
    <w:name w:val="header"/>
    <w:basedOn w:val="Normal"/>
    <w:link w:val="EncabezadoCar"/>
    <w:uiPriority w:val="99"/>
    <w:unhideWhenUsed/>
    <w:rsid w:val="00BC50B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BC50BD"/>
  </w:style>
  <w:style w:type="paragraph" w:styleId="Piedepgina">
    <w:name w:val="footer"/>
    <w:basedOn w:val="Normal"/>
    <w:link w:val="PiedepginaCar"/>
    <w:uiPriority w:val="99"/>
    <w:unhideWhenUsed/>
    <w:rsid w:val="00BC50B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BC50BD"/>
  </w:style>
  <w:style w:type="character" w:styleId="Nmerodepgina">
    <w:name w:val="page number"/>
    <w:basedOn w:val="Fuentedeprrafopredeter"/>
    <w:uiPriority w:val="99"/>
    <w:semiHidden/>
    <w:unhideWhenUsed/>
    <w:rsid w:val="00BC50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475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95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27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13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velez@anla.gov.co" TargetMode="Externa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secretaria.direccion@corpoguajira.gov.co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etnicos@defensoria.gov.co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mailto:laguajira@defensoria.gov.co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asuntosetnicos@procuraduria.gov.co" TargetMode="Externa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7oCHKrjl/Ajd9L/c9gibdg6Y6A==">CgMxLjA4AHIhMWlEZ1ZxdExRMTdnd3BqVGJlOGlkckFicTlNVHZUb25a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487</Words>
  <Characters>2682</Characters>
  <Application>Microsoft Office Word</Application>
  <DocSecurity>0</DocSecurity>
  <Lines>22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Ministerio de Minas y Energía</dc:creator>
  <cp:lastModifiedBy>Camilo Ibáñez</cp:lastModifiedBy>
  <cp:revision>6</cp:revision>
  <dcterms:created xsi:type="dcterms:W3CDTF">2026-07-07T03:41:00Z</dcterms:created>
  <dcterms:modified xsi:type="dcterms:W3CDTF">2026-07-07T13:30:00Z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2024-11-15T00:00:00Z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2025-05-05T00:00:00Z</vt:filetime>
  </property>
  <property fmtid="{D5CDD505-2E9C-101B-9397-08002B2CF9AE}" pid="5" name="Producer">
    <vt:lpwstr>Microsoft® Word 2016</vt:lpwstr>
  </property>
</Properties>
</file>